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762F" w14:textId="77777777" w:rsidR="0092659C" w:rsidRPr="00E63670" w:rsidRDefault="00DF4CBB" w:rsidP="0092659C">
      <w:pPr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</w:t>
      </w:r>
      <w:r w:rsidR="0092659C" w:rsidRPr="00E63670">
        <w:rPr>
          <w:rFonts w:asciiTheme="majorBidi" w:hAnsiTheme="majorBidi" w:cstheme="majorBidi"/>
          <w:b/>
          <w:sz w:val="28"/>
          <w:szCs w:val="28"/>
        </w:rPr>
        <w:t xml:space="preserve">cales </w:t>
      </w:r>
      <w:r>
        <w:rPr>
          <w:rFonts w:asciiTheme="majorBidi" w:hAnsiTheme="majorBidi" w:cstheme="majorBidi"/>
          <w:b/>
          <w:sz w:val="28"/>
          <w:szCs w:val="28"/>
        </w:rPr>
        <w:t xml:space="preserve">that </w:t>
      </w:r>
      <w:r w:rsidR="0092659C" w:rsidRPr="00E63670">
        <w:rPr>
          <w:rFonts w:asciiTheme="majorBidi" w:hAnsiTheme="majorBidi" w:cstheme="majorBidi"/>
          <w:b/>
          <w:sz w:val="28"/>
          <w:szCs w:val="28"/>
        </w:rPr>
        <w:t xml:space="preserve">make us better people: </w:t>
      </w:r>
      <w:bookmarkStart w:id="0" w:name="_GoBack"/>
      <w:bookmarkEnd w:id="0"/>
      <w:r w:rsidR="0092659C" w:rsidRPr="00E63670">
        <w:rPr>
          <w:rFonts w:asciiTheme="majorBidi" w:hAnsiTheme="majorBidi" w:cstheme="majorBidi"/>
          <w:b/>
          <w:sz w:val="28"/>
          <w:szCs w:val="28"/>
        </w:rPr>
        <w:br/>
        <w:t xml:space="preserve">The effect of </w:t>
      </w:r>
      <w:r>
        <w:rPr>
          <w:rFonts w:asciiTheme="majorBidi" w:hAnsiTheme="majorBidi" w:cstheme="majorBidi"/>
          <w:b/>
          <w:sz w:val="28"/>
          <w:szCs w:val="28"/>
        </w:rPr>
        <w:t xml:space="preserve">scales </w:t>
      </w:r>
      <w:r w:rsidR="0092659C" w:rsidRPr="00E63670">
        <w:rPr>
          <w:rFonts w:asciiTheme="majorBidi" w:hAnsiTheme="majorBidi" w:cstheme="majorBidi"/>
          <w:b/>
          <w:sz w:val="28"/>
          <w:szCs w:val="28"/>
        </w:rPr>
        <w:t xml:space="preserve">on </w:t>
      </w:r>
      <w:r w:rsidR="0092659C">
        <w:rPr>
          <w:rFonts w:asciiTheme="majorBidi" w:hAnsiTheme="majorBidi" w:cstheme="majorBidi"/>
          <w:b/>
          <w:sz w:val="28"/>
          <w:szCs w:val="28"/>
        </w:rPr>
        <w:t xml:space="preserve">the perceived severity of </w:t>
      </w:r>
      <w:r>
        <w:rPr>
          <w:rFonts w:asciiTheme="majorBidi" w:hAnsiTheme="majorBidi" w:cstheme="majorBidi"/>
          <w:b/>
          <w:sz w:val="28"/>
          <w:szCs w:val="28"/>
        </w:rPr>
        <w:t xml:space="preserve">financial misconduct </w:t>
      </w:r>
    </w:p>
    <w:p w14:paraId="502EA1B8" w14:textId="1192598A" w:rsidR="0092659C" w:rsidRDefault="00AE056F" w:rsidP="008350E9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Shahar Ayal, Ofer </w:t>
      </w:r>
      <w:r w:rsidR="008350E9" w:rsidRPr="008350E9">
        <w:rPr>
          <w:rFonts w:asciiTheme="majorBidi" w:hAnsiTheme="majorBidi" w:cstheme="majorBidi"/>
        </w:rPr>
        <w:t>Senderey</w:t>
      </w:r>
      <w:r w:rsidR="005849C7">
        <w:rPr>
          <w:rFonts w:asciiTheme="majorBidi" w:hAnsiTheme="majorBidi" w:cstheme="majorBidi"/>
        </w:rPr>
        <w:t>,</w:t>
      </w:r>
      <w:r w:rsidR="008350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and Guy Hochman </w:t>
      </w:r>
    </w:p>
    <w:p w14:paraId="27FEF5F9" w14:textId="77777777" w:rsidR="00AE056F" w:rsidRPr="005F2C33" w:rsidRDefault="00AE056F" w:rsidP="008350E9">
      <w:pPr>
        <w:spacing w:line="480" w:lineRule="auto"/>
        <w:jc w:val="center"/>
        <w:rPr>
          <w:rFonts w:asciiTheme="majorBidi" w:hAnsiTheme="majorBidi" w:cstheme="majorBidi"/>
        </w:rPr>
      </w:pPr>
      <w:bookmarkStart w:id="1" w:name="_Hlk7028936"/>
      <w:r w:rsidRPr="005F2C33">
        <w:rPr>
          <w:rFonts w:asciiTheme="majorBidi" w:hAnsiTheme="majorBidi" w:cstheme="majorBidi"/>
        </w:rPr>
        <w:t>School of Psychology, Interdisciplinary Center (IDC), Herzliya, Israel</w:t>
      </w:r>
    </w:p>
    <w:bookmarkEnd w:id="1"/>
    <w:p w14:paraId="7B2F1B09" w14:textId="77777777" w:rsidR="0092659C" w:rsidRDefault="0092659C" w:rsidP="0092659C">
      <w:pPr>
        <w:tabs>
          <w:tab w:val="left" w:pos="5330"/>
        </w:tabs>
        <w:spacing w:line="480" w:lineRule="auto"/>
        <w:jc w:val="both"/>
        <w:rPr>
          <w:rFonts w:asciiTheme="majorBidi" w:hAnsiTheme="majorBidi" w:cstheme="majorBidi"/>
          <w:rtl/>
        </w:rPr>
      </w:pPr>
    </w:p>
    <w:p w14:paraId="592D1058" w14:textId="3681B81C" w:rsidR="0033316E" w:rsidRPr="008350E9" w:rsidRDefault="00AE056F" w:rsidP="00AE056F">
      <w:pPr>
        <w:tabs>
          <w:tab w:val="left" w:pos="5330"/>
        </w:tabs>
        <w:spacing w:line="480" w:lineRule="auto"/>
        <w:jc w:val="both"/>
        <w:rPr>
          <w:rFonts w:asciiTheme="majorBidi" w:hAnsiTheme="majorBidi" w:cstheme="majorBidi"/>
        </w:rPr>
      </w:pPr>
      <w:r w:rsidRPr="008350E9">
        <w:rPr>
          <w:rFonts w:asciiTheme="majorBidi" w:hAnsiTheme="majorBidi" w:cstheme="majorBidi"/>
        </w:rPr>
        <w:t xml:space="preserve">The current </w:t>
      </w:r>
      <w:r w:rsidR="008350E9">
        <w:rPr>
          <w:rFonts w:asciiTheme="majorBidi" w:hAnsiTheme="majorBidi" w:cstheme="majorBidi"/>
        </w:rPr>
        <w:t>research</w:t>
      </w:r>
      <w:r w:rsidRPr="008350E9">
        <w:rPr>
          <w:rFonts w:asciiTheme="majorBidi" w:hAnsiTheme="majorBidi" w:cstheme="majorBidi"/>
        </w:rPr>
        <w:t xml:space="preserve"> investigate</w:t>
      </w:r>
      <w:r w:rsidR="008350E9">
        <w:rPr>
          <w:rFonts w:asciiTheme="majorBidi" w:hAnsiTheme="majorBidi" w:cstheme="majorBidi"/>
        </w:rPr>
        <w:t>s</w:t>
      </w:r>
      <w:r w:rsidRPr="008350E9">
        <w:rPr>
          <w:rFonts w:asciiTheme="majorBidi" w:hAnsiTheme="majorBidi" w:cstheme="majorBidi"/>
        </w:rPr>
        <w:t xml:space="preserve"> whether </w:t>
      </w:r>
      <w:r w:rsidR="0092659C" w:rsidRPr="008350E9">
        <w:rPr>
          <w:rFonts w:asciiTheme="majorBidi" w:hAnsiTheme="majorBidi" w:cstheme="majorBidi"/>
        </w:rPr>
        <w:t>variations in measurement scale</w:t>
      </w:r>
      <w:r w:rsidR="00DF4CBB" w:rsidRPr="008350E9">
        <w:rPr>
          <w:rFonts w:asciiTheme="majorBidi" w:hAnsiTheme="majorBidi" w:cstheme="majorBidi"/>
        </w:rPr>
        <w:t xml:space="preserve"> </w:t>
      </w:r>
      <w:r w:rsidRPr="008350E9">
        <w:rPr>
          <w:rFonts w:asciiTheme="majorBidi" w:hAnsiTheme="majorBidi" w:cstheme="majorBidi"/>
        </w:rPr>
        <w:t xml:space="preserve">might </w:t>
      </w:r>
      <w:r w:rsidR="0092659C" w:rsidRPr="008350E9">
        <w:rPr>
          <w:rFonts w:asciiTheme="majorBidi" w:hAnsiTheme="majorBidi" w:cstheme="majorBidi"/>
        </w:rPr>
        <w:t xml:space="preserve">influence the way people </w:t>
      </w:r>
      <w:r w:rsidR="00DF4CBB" w:rsidRPr="008350E9">
        <w:rPr>
          <w:rFonts w:asciiTheme="majorBidi" w:hAnsiTheme="majorBidi" w:cstheme="majorBidi"/>
        </w:rPr>
        <w:t>judge financial misconduct</w:t>
      </w:r>
      <w:r w:rsidR="00CF5E35" w:rsidRPr="008350E9">
        <w:rPr>
          <w:rFonts w:asciiTheme="majorBidi" w:hAnsiTheme="majorBidi" w:cstheme="majorBidi"/>
        </w:rPr>
        <w:t>.</w:t>
      </w:r>
      <w:r w:rsidR="0092659C" w:rsidRPr="008350E9">
        <w:rPr>
          <w:rFonts w:asciiTheme="majorBidi" w:hAnsiTheme="majorBidi" w:cstheme="majorBidi"/>
        </w:rPr>
        <w:t xml:space="preserve"> For example, do we judge </w:t>
      </w:r>
      <w:r w:rsidRPr="008350E9">
        <w:rPr>
          <w:rFonts w:asciiTheme="majorBidi" w:hAnsiTheme="majorBidi" w:cstheme="majorBidi"/>
        </w:rPr>
        <w:t xml:space="preserve">bank clerk who </w:t>
      </w:r>
      <w:r w:rsidR="0092659C" w:rsidRPr="008350E9">
        <w:rPr>
          <w:rFonts w:asciiTheme="majorBidi" w:hAnsiTheme="majorBidi" w:cstheme="majorBidi"/>
        </w:rPr>
        <w:t xml:space="preserve">embezzles </w:t>
      </w:r>
      <w:r w:rsidR="00DF4CBB" w:rsidRPr="008350E9">
        <w:rPr>
          <w:rFonts w:asciiTheme="majorBidi" w:hAnsiTheme="majorBidi" w:cstheme="majorBidi"/>
          <w:rtl/>
        </w:rPr>
        <w:t>36</w:t>
      </w:r>
      <w:r w:rsidR="00DF4CBB" w:rsidRPr="008350E9">
        <w:rPr>
          <w:rFonts w:asciiTheme="majorBidi" w:hAnsiTheme="majorBidi" w:cstheme="majorBidi"/>
        </w:rPr>
        <w:t>14</w:t>
      </w:r>
      <w:r w:rsidR="00DF4CBB" w:rsidRPr="008350E9">
        <w:rPr>
          <w:rFonts w:asciiTheme="majorBidi" w:hAnsiTheme="majorBidi" w:cstheme="majorBidi"/>
          <w:rtl/>
        </w:rPr>
        <w:t xml:space="preserve"> </w:t>
      </w:r>
      <w:r w:rsidR="0092659C" w:rsidRPr="008350E9">
        <w:rPr>
          <w:rFonts w:asciiTheme="majorBidi" w:hAnsiTheme="majorBidi" w:cstheme="majorBidi"/>
        </w:rPr>
        <w:t xml:space="preserve">shekels differently </w:t>
      </w:r>
      <w:r w:rsidRPr="008350E9">
        <w:rPr>
          <w:rFonts w:asciiTheme="majorBidi" w:hAnsiTheme="majorBidi" w:cstheme="majorBidi"/>
        </w:rPr>
        <w:t xml:space="preserve">from bank clerk </w:t>
      </w:r>
      <w:r w:rsidR="0092659C" w:rsidRPr="008350E9">
        <w:rPr>
          <w:rFonts w:asciiTheme="majorBidi" w:hAnsiTheme="majorBidi" w:cstheme="majorBidi"/>
        </w:rPr>
        <w:t xml:space="preserve">who </w:t>
      </w:r>
      <w:r w:rsidR="0092659C" w:rsidRPr="008350E9">
        <w:rPr>
          <w:rFonts w:asciiTheme="majorBidi" w:hAnsiTheme="majorBidi" w:cstheme="majorBidi"/>
          <w:noProof/>
        </w:rPr>
        <w:t>embezzles</w:t>
      </w:r>
      <w:r w:rsidR="0092659C" w:rsidRPr="008350E9">
        <w:rPr>
          <w:rFonts w:asciiTheme="majorBidi" w:hAnsiTheme="majorBidi" w:cstheme="majorBidi"/>
        </w:rPr>
        <w:t xml:space="preserve"> 1</w:t>
      </w:r>
      <w:r w:rsidR="00DF4CBB" w:rsidRPr="008350E9">
        <w:rPr>
          <w:rFonts w:asciiTheme="majorBidi" w:hAnsiTheme="majorBidi" w:cstheme="majorBidi"/>
        </w:rPr>
        <w:t>0</w:t>
      </w:r>
      <w:r w:rsidR="0092659C" w:rsidRPr="008350E9">
        <w:rPr>
          <w:rFonts w:asciiTheme="majorBidi" w:hAnsiTheme="majorBidi" w:cstheme="majorBidi"/>
        </w:rPr>
        <w:t xml:space="preserve">00 </w:t>
      </w:r>
      <w:r w:rsidR="00DF4CBB" w:rsidRPr="008350E9">
        <w:rPr>
          <w:rFonts w:asciiTheme="majorBidi" w:hAnsiTheme="majorBidi" w:cstheme="majorBidi"/>
        </w:rPr>
        <w:t>dollars</w:t>
      </w:r>
      <w:r w:rsidR="0092659C" w:rsidRPr="008350E9">
        <w:rPr>
          <w:rFonts w:asciiTheme="majorBidi" w:hAnsiTheme="majorBidi" w:cstheme="majorBidi"/>
        </w:rPr>
        <w:t>, even though the amount is identical</w:t>
      </w:r>
      <w:r w:rsidR="005849C7">
        <w:rPr>
          <w:rFonts w:asciiTheme="majorBidi" w:hAnsiTheme="majorBidi" w:cstheme="majorBidi"/>
        </w:rPr>
        <w:t xml:space="preserve">, as </w:t>
      </w:r>
      <w:r w:rsidR="0092659C" w:rsidRPr="008350E9">
        <w:rPr>
          <w:rFonts w:asciiTheme="majorBidi" w:hAnsiTheme="majorBidi" w:cstheme="majorBidi"/>
        </w:rPr>
        <w:t>1</w:t>
      </w:r>
      <w:r w:rsidR="00F7124D" w:rsidRPr="008350E9">
        <w:rPr>
          <w:rFonts w:asciiTheme="majorBidi" w:hAnsiTheme="majorBidi" w:cstheme="majorBidi"/>
        </w:rPr>
        <w:t>$</w:t>
      </w:r>
      <w:r w:rsidR="0092659C" w:rsidRPr="008350E9">
        <w:rPr>
          <w:rFonts w:asciiTheme="majorBidi" w:hAnsiTheme="majorBidi" w:cstheme="majorBidi"/>
        </w:rPr>
        <w:t xml:space="preserve"> </w:t>
      </w:r>
      <w:r w:rsidR="005849C7">
        <w:rPr>
          <w:rFonts w:asciiTheme="majorBidi" w:hAnsiTheme="majorBidi" w:cstheme="majorBidi"/>
        </w:rPr>
        <w:t>equals</w:t>
      </w:r>
      <w:r w:rsidR="005849C7" w:rsidRPr="008350E9">
        <w:rPr>
          <w:rFonts w:asciiTheme="majorBidi" w:hAnsiTheme="majorBidi" w:cstheme="majorBidi"/>
        </w:rPr>
        <w:t xml:space="preserve"> </w:t>
      </w:r>
      <w:r w:rsidR="00F7124D" w:rsidRPr="008350E9">
        <w:rPr>
          <w:rFonts w:asciiTheme="majorBidi" w:hAnsiTheme="majorBidi" w:cstheme="majorBidi"/>
        </w:rPr>
        <w:t>3.614</w:t>
      </w:r>
      <w:r w:rsidR="0092659C" w:rsidRPr="008350E9">
        <w:rPr>
          <w:rFonts w:asciiTheme="majorBidi" w:hAnsiTheme="majorBidi" w:cstheme="majorBidi"/>
        </w:rPr>
        <w:t xml:space="preserve">NIS? </w:t>
      </w:r>
      <w:r w:rsidRPr="008350E9">
        <w:rPr>
          <w:rFonts w:asciiTheme="majorBidi" w:hAnsiTheme="majorBidi" w:cstheme="majorBidi"/>
        </w:rPr>
        <w:t xml:space="preserve"> </w:t>
      </w:r>
      <w:r w:rsidR="0033316E" w:rsidRPr="008350E9">
        <w:rPr>
          <w:rFonts w:asciiTheme="majorBidi" w:hAnsiTheme="majorBidi" w:cstheme="majorBidi"/>
          <w:noProof/>
        </w:rPr>
        <w:t>The</w:t>
      </w:r>
      <w:r w:rsidR="00F7124D" w:rsidRPr="008350E9">
        <w:rPr>
          <w:rFonts w:asciiTheme="majorBidi" w:hAnsiTheme="majorBidi" w:cstheme="majorBidi"/>
        </w:rPr>
        <w:t xml:space="preserve"> self-maintenance theory</w:t>
      </w:r>
      <w:r w:rsidR="00CF5E35" w:rsidRPr="008350E9">
        <w:rPr>
          <w:rFonts w:asciiTheme="majorBidi" w:hAnsiTheme="majorBidi" w:cstheme="majorBidi"/>
        </w:rPr>
        <w:t xml:space="preserve"> of ethical behavior </w:t>
      </w:r>
      <w:r w:rsidR="00F7124D" w:rsidRPr="008350E9">
        <w:rPr>
          <w:rFonts w:asciiTheme="majorBidi" w:hAnsiTheme="majorBidi" w:cstheme="majorBidi"/>
        </w:rPr>
        <w:t xml:space="preserve">(Ayal &amp; Gino, 2011; </w:t>
      </w:r>
      <w:r w:rsidR="008350E9">
        <w:rPr>
          <w:rFonts w:asciiTheme="majorBidi" w:hAnsiTheme="majorBidi" w:cstheme="majorBidi"/>
        </w:rPr>
        <w:t xml:space="preserve">Hochman et al., 2016; </w:t>
      </w:r>
      <w:r w:rsidR="00F7124D" w:rsidRPr="008350E9">
        <w:rPr>
          <w:rFonts w:asciiTheme="majorBidi" w:hAnsiTheme="majorBidi" w:cstheme="majorBidi"/>
        </w:rPr>
        <w:t>Mazar, Amir</w:t>
      </w:r>
      <w:r w:rsidR="005849C7">
        <w:rPr>
          <w:rFonts w:asciiTheme="majorBidi" w:hAnsiTheme="majorBidi" w:cstheme="majorBidi"/>
        </w:rPr>
        <w:t>, &amp;</w:t>
      </w:r>
      <w:r w:rsidR="00F7124D" w:rsidRPr="008350E9">
        <w:rPr>
          <w:rFonts w:asciiTheme="majorBidi" w:hAnsiTheme="majorBidi" w:cstheme="majorBidi"/>
        </w:rPr>
        <w:t xml:space="preserve"> </w:t>
      </w:r>
      <w:proofErr w:type="spellStart"/>
      <w:r w:rsidR="00F7124D" w:rsidRPr="008350E9">
        <w:rPr>
          <w:rFonts w:asciiTheme="majorBidi" w:hAnsiTheme="majorBidi" w:cstheme="majorBidi"/>
        </w:rPr>
        <w:t>Ariely</w:t>
      </w:r>
      <w:proofErr w:type="spellEnd"/>
      <w:r w:rsidR="00F7124D" w:rsidRPr="008350E9">
        <w:rPr>
          <w:rFonts w:asciiTheme="majorBidi" w:hAnsiTheme="majorBidi" w:cstheme="majorBidi"/>
        </w:rPr>
        <w:t>,</w:t>
      </w:r>
      <w:r w:rsidR="008350E9">
        <w:rPr>
          <w:rFonts w:asciiTheme="majorBidi" w:hAnsiTheme="majorBidi" w:cstheme="majorBidi"/>
        </w:rPr>
        <w:t xml:space="preserve"> </w:t>
      </w:r>
      <w:r w:rsidR="00F7124D" w:rsidRPr="008350E9">
        <w:rPr>
          <w:rFonts w:asciiTheme="majorBidi" w:hAnsiTheme="majorBidi" w:cstheme="majorBidi"/>
        </w:rPr>
        <w:t xml:space="preserve">2008) </w:t>
      </w:r>
      <w:r w:rsidR="008350E9" w:rsidRPr="008350E9">
        <w:rPr>
          <w:rFonts w:asciiTheme="majorBidi" w:hAnsiTheme="majorBidi" w:cstheme="majorBidi"/>
        </w:rPr>
        <w:t>suggests that</w:t>
      </w:r>
      <w:r w:rsidR="00F7124D" w:rsidRPr="008350E9">
        <w:rPr>
          <w:rFonts w:asciiTheme="majorBidi" w:hAnsiTheme="majorBidi" w:cstheme="majorBidi"/>
        </w:rPr>
        <w:t xml:space="preserve"> people limit their dishonest behavior to the extent it can be justified</w:t>
      </w:r>
      <w:r w:rsidR="00CF5E35" w:rsidRPr="008350E9">
        <w:rPr>
          <w:rFonts w:asciiTheme="majorBidi" w:hAnsiTheme="majorBidi" w:cstheme="majorBidi"/>
        </w:rPr>
        <w:t xml:space="preserve">. Consequently, small deviations from honesty can be </w:t>
      </w:r>
      <w:r w:rsidR="008350E9" w:rsidRPr="008350E9">
        <w:rPr>
          <w:rFonts w:asciiTheme="majorBidi" w:hAnsiTheme="majorBidi" w:cstheme="majorBidi"/>
        </w:rPr>
        <w:t xml:space="preserve">more easily </w:t>
      </w:r>
      <w:r w:rsidR="00CF5E35" w:rsidRPr="008350E9">
        <w:rPr>
          <w:rFonts w:asciiTheme="majorBidi" w:hAnsiTheme="majorBidi" w:cstheme="majorBidi"/>
        </w:rPr>
        <w:t xml:space="preserve">categorized as unconscious mistakes or grey area behaviors that enable people to maintain a positive moral image of themselves as good people. </w:t>
      </w:r>
      <w:r w:rsidR="0033316E" w:rsidRPr="008350E9">
        <w:rPr>
          <w:rFonts w:asciiTheme="majorBidi" w:hAnsiTheme="majorBidi" w:cstheme="majorBidi"/>
        </w:rPr>
        <w:t xml:space="preserve">Based on this rationale, </w:t>
      </w:r>
      <w:r w:rsidR="00F7124D" w:rsidRPr="008350E9">
        <w:rPr>
          <w:rFonts w:asciiTheme="majorBidi" w:hAnsiTheme="majorBidi" w:cstheme="majorBidi"/>
        </w:rPr>
        <w:t xml:space="preserve">we hypothesized that </w:t>
      </w:r>
      <w:r w:rsidR="0033316E" w:rsidRPr="008350E9">
        <w:rPr>
          <w:rFonts w:asciiTheme="majorBidi" w:hAnsiTheme="majorBidi" w:cstheme="majorBidi"/>
        </w:rPr>
        <w:t xml:space="preserve">when using a larger measurement scale </w:t>
      </w:r>
      <w:r w:rsidRPr="008350E9">
        <w:rPr>
          <w:rFonts w:asciiTheme="majorBidi" w:hAnsiTheme="majorBidi" w:cstheme="majorBidi"/>
        </w:rPr>
        <w:t>(</w:t>
      </w:r>
      <w:r w:rsidR="0033316E" w:rsidRPr="008350E9">
        <w:rPr>
          <w:rFonts w:asciiTheme="majorBidi" w:hAnsiTheme="majorBidi" w:cstheme="majorBidi"/>
        </w:rPr>
        <w:t xml:space="preserve">dollar compared to shekels), the experienced gap of the same distance from honesty will </w:t>
      </w:r>
      <w:r w:rsidR="0033316E" w:rsidRPr="008350E9">
        <w:rPr>
          <w:rFonts w:asciiTheme="majorBidi" w:hAnsiTheme="majorBidi" w:cstheme="majorBidi"/>
          <w:noProof/>
        </w:rPr>
        <w:t>be narrowed and easier to justify</w:t>
      </w:r>
      <w:r w:rsidR="0033316E" w:rsidRPr="008350E9">
        <w:rPr>
          <w:rFonts w:asciiTheme="majorBidi" w:hAnsiTheme="majorBidi" w:cstheme="majorBidi"/>
        </w:rPr>
        <w:t>. Results from two experiments confirm this hypothesis and revealed that the same financial deviations from honest</w:t>
      </w:r>
      <w:r w:rsidR="00322C45" w:rsidRPr="008350E9">
        <w:rPr>
          <w:rFonts w:asciiTheme="majorBidi" w:hAnsiTheme="majorBidi" w:cstheme="majorBidi"/>
        </w:rPr>
        <w:t>y</w:t>
      </w:r>
      <w:r w:rsidR="0033316E" w:rsidRPr="008350E9">
        <w:rPr>
          <w:rFonts w:asciiTheme="majorBidi" w:hAnsiTheme="majorBidi" w:cstheme="majorBidi"/>
        </w:rPr>
        <w:t xml:space="preserve"> </w:t>
      </w:r>
      <w:r w:rsidR="005849C7">
        <w:rPr>
          <w:rFonts w:asciiTheme="majorBidi" w:hAnsiTheme="majorBidi" w:cstheme="majorBidi"/>
        </w:rPr>
        <w:t>were</w:t>
      </w:r>
      <w:r w:rsidR="005849C7" w:rsidRPr="008350E9">
        <w:rPr>
          <w:rFonts w:asciiTheme="majorBidi" w:hAnsiTheme="majorBidi" w:cstheme="majorBidi"/>
        </w:rPr>
        <w:t xml:space="preserve"> </w:t>
      </w:r>
      <w:r w:rsidR="0033316E" w:rsidRPr="008350E9">
        <w:rPr>
          <w:rFonts w:asciiTheme="majorBidi" w:hAnsiTheme="majorBidi" w:cstheme="majorBidi"/>
        </w:rPr>
        <w:t xml:space="preserve">judged as less severe </w:t>
      </w:r>
      <w:r w:rsidR="00322C45" w:rsidRPr="008350E9">
        <w:rPr>
          <w:rFonts w:asciiTheme="majorBidi" w:hAnsiTheme="majorBidi" w:cstheme="majorBidi"/>
        </w:rPr>
        <w:t xml:space="preserve">and </w:t>
      </w:r>
      <w:r w:rsidR="005849C7">
        <w:rPr>
          <w:rFonts w:asciiTheme="majorBidi" w:hAnsiTheme="majorBidi" w:cstheme="majorBidi"/>
        </w:rPr>
        <w:t>punishable</w:t>
      </w:r>
      <w:r w:rsidR="00322C45" w:rsidRPr="008350E9">
        <w:rPr>
          <w:rFonts w:asciiTheme="majorBidi" w:hAnsiTheme="majorBidi" w:cstheme="majorBidi"/>
        </w:rPr>
        <w:t xml:space="preserve"> when </w:t>
      </w:r>
      <w:r w:rsidR="005849C7">
        <w:rPr>
          <w:rFonts w:asciiTheme="majorBidi" w:hAnsiTheme="majorBidi" w:cstheme="majorBidi"/>
        </w:rPr>
        <w:t>they were</w:t>
      </w:r>
      <w:r w:rsidR="00322C45" w:rsidRPr="008350E9">
        <w:rPr>
          <w:rFonts w:asciiTheme="majorBidi" w:hAnsiTheme="majorBidi" w:cstheme="majorBidi"/>
        </w:rPr>
        <w:t xml:space="preserve"> formulated by large units compared to small ones. Moreover, the findings indicate that this effect does not </w:t>
      </w:r>
      <w:r w:rsidRPr="008350E9">
        <w:rPr>
          <w:rFonts w:asciiTheme="majorBidi" w:hAnsiTheme="majorBidi" w:cstheme="majorBidi"/>
        </w:rPr>
        <w:t xml:space="preserve">stem </w:t>
      </w:r>
      <w:r w:rsidR="00322C45" w:rsidRPr="008350E9">
        <w:rPr>
          <w:rFonts w:asciiTheme="majorBidi" w:hAnsiTheme="majorBidi" w:cstheme="majorBidi"/>
        </w:rPr>
        <w:t>from</w:t>
      </w:r>
      <w:r w:rsidR="008350E9">
        <w:rPr>
          <w:rFonts w:asciiTheme="majorBidi" w:hAnsiTheme="majorBidi" w:cstheme="majorBidi"/>
        </w:rPr>
        <w:t xml:space="preserve"> culture differences or </w:t>
      </w:r>
      <w:r w:rsidR="00322C45" w:rsidRPr="008350E9">
        <w:rPr>
          <w:rFonts w:asciiTheme="majorBidi" w:hAnsiTheme="majorBidi" w:cstheme="majorBidi"/>
        </w:rPr>
        <w:t xml:space="preserve">the degree of familiarity </w:t>
      </w:r>
      <w:r w:rsidRPr="008350E9">
        <w:rPr>
          <w:rFonts w:asciiTheme="majorBidi" w:hAnsiTheme="majorBidi" w:cstheme="majorBidi"/>
        </w:rPr>
        <w:t xml:space="preserve">with </w:t>
      </w:r>
      <w:r w:rsidR="00322C45" w:rsidRPr="008350E9">
        <w:rPr>
          <w:rFonts w:asciiTheme="majorBidi" w:hAnsiTheme="majorBidi" w:cstheme="majorBidi"/>
        </w:rPr>
        <w:t>each scale</w:t>
      </w:r>
      <w:r w:rsidRPr="008350E9">
        <w:rPr>
          <w:rFonts w:asciiTheme="majorBidi" w:hAnsiTheme="majorBidi" w:cstheme="majorBidi"/>
        </w:rPr>
        <w:t xml:space="preserve">, but rather it is driven by the effect of the perceived distance </w:t>
      </w:r>
      <w:r w:rsidR="005849C7">
        <w:rPr>
          <w:rFonts w:asciiTheme="majorBidi" w:hAnsiTheme="majorBidi" w:cstheme="majorBidi"/>
        </w:rPr>
        <w:t xml:space="preserve">of </w:t>
      </w:r>
      <w:r w:rsidR="005849C7" w:rsidRPr="008350E9">
        <w:rPr>
          <w:rFonts w:asciiTheme="majorBidi" w:hAnsiTheme="majorBidi" w:cstheme="majorBidi"/>
        </w:rPr>
        <w:t xml:space="preserve">each scale </w:t>
      </w:r>
      <w:r w:rsidRPr="008350E9">
        <w:rPr>
          <w:rFonts w:asciiTheme="majorBidi" w:hAnsiTheme="majorBidi" w:cstheme="majorBidi"/>
        </w:rPr>
        <w:t xml:space="preserve">from being honest. </w:t>
      </w:r>
    </w:p>
    <w:p w14:paraId="30D8E559" w14:textId="77777777" w:rsidR="0092659C" w:rsidRPr="00B55865" w:rsidRDefault="00F7124D" w:rsidP="00AE056F">
      <w:pPr>
        <w:tabs>
          <w:tab w:val="left" w:pos="533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</w:p>
    <w:p w14:paraId="0BE357F5" w14:textId="77777777" w:rsidR="00226F5D" w:rsidRDefault="00226F5D"/>
    <w:sectPr w:rsidR="0022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9C"/>
    <w:rsid w:val="00226F5D"/>
    <w:rsid w:val="00276F32"/>
    <w:rsid w:val="00322C45"/>
    <w:rsid w:val="0033316E"/>
    <w:rsid w:val="005849C7"/>
    <w:rsid w:val="005F2C33"/>
    <w:rsid w:val="00716E0E"/>
    <w:rsid w:val="008350E9"/>
    <w:rsid w:val="0092659C"/>
    <w:rsid w:val="00AE056F"/>
    <w:rsid w:val="00CF5E35"/>
    <w:rsid w:val="00DF4CBB"/>
    <w:rsid w:val="00E916C3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73DE"/>
  <w15:chartTrackingRefBased/>
  <w15:docId w15:val="{C84EA7A2-8211-46C5-A355-2030116F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659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 Shahar</dc:creator>
  <cp:keywords/>
  <dc:description/>
  <cp:lastModifiedBy>Ayal Shahar</cp:lastModifiedBy>
  <cp:revision>2</cp:revision>
  <dcterms:created xsi:type="dcterms:W3CDTF">2019-04-24T17:28:00Z</dcterms:created>
  <dcterms:modified xsi:type="dcterms:W3CDTF">2019-04-24T17:28:00Z</dcterms:modified>
</cp:coreProperties>
</file>